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859790</wp:posOffset>
                </wp:positionV>
                <wp:extent cx="3194050" cy="14922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940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ОГРН 1177746407717 ИНН 7726401397 КПП 772601001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8.69999999999999pt;margin-top:67.700000000000003pt;width:251.5pt;height:11.7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ОГРН 1177746407717 ИНН 7726401397 КПП 772601001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5918835</wp:posOffset>
                </wp:positionH>
                <wp:positionV relativeFrom="paragraph">
                  <wp:posOffset>585470</wp:posOffset>
                </wp:positionV>
                <wp:extent cx="1048385" cy="2806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"mailto:info@roctik.ru"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info@roctik.ru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http: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//www.roctik.ru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6.05000000000001pt;margin-top:46.100000000000001pt;width:82.549999999999997pt;height:22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"mailto:info@roctik.ru"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info@roctik.ru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http: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//www.roctik.ru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1150" distB="5715" distL="114300" distR="5067300" simplePos="0" relativeHeight="125829382" behindDoc="0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1268095</wp:posOffset>
                </wp:positionV>
                <wp:extent cx="640080" cy="1860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099999999999994pt;margin-top:99.849999999999994pt;width:50.399999999999999pt;height:14.65pt;z-index:-125829371;mso-wrap-distance-left:9.pt;mso-wrap-distance-top:24.5pt;mso-wrap-distance-right:39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1150" distB="0" distL="2403475" distR="2747645" simplePos="0" relativeHeight="125829384" behindDoc="0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1268095</wp:posOffset>
                </wp:positionV>
                <wp:extent cx="670560" cy="1917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07.24-у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7.35000000000002pt;margin-top:99.849999999999994pt;width:52.799999999999997pt;height:15.1pt;z-index:-125829369;mso-wrap-distance-left:189.25pt;mso-wrap-distance-top:24.5pt;mso-wrap-distance-right:216.34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07.24-у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12065" distL="4835525" distR="114300" simplePos="0" relativeHeight="125829386" behindDoc="0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1261745</wp:posOffset>
                </wp:positionV>
                <wp:extent cx="871855" cy="18605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28 июля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8.85000000000002pt;margin-top:99.349999999999994pt;width:68.650000000000006pt;height:14.65pt;z-index:-125829367;mso-wrap-distance-left:380.75pt;mso-wrap-distance-top:24.pt;mso-wrap-distance-right:9.pt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28 июля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1" w:left="1204" w:right="774" w:bottom="3482" w:header="683" w:footer="3054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1, помещ. IX, оф. 27 тел.: +7(926)281-74-04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left="0" w:right="0" w:bottom="34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Порядка доступа сотрудников в помещения, в которых ведется обработка</w:t>
        <w:br/>
        <w:t>защищаемой информации, в т. ч. персональных данных, на объекте информатизации -</w:t>
        <w:br/>
        <w:t>«Информационная система персональных данных Общества с Ограниченной</w:t>
        <w:br/>
        <w:t>Ответственностью «Центр развитие образование становление творчество» для подключения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защищенной сети передачи данных № 3608»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исполнение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58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left="1204" w:right="774" w:bottom="348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Порядок доступа сотрудников в помещения, в которых ведется обработка защищаемой информации, в т. ч. персональных данных,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(далее - ИСПДн для подключения к ЗСПД) в соответствии с Приложением.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left="0" w:right="0" w:bottom="11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4085" w:h="312" w:wrap="none" w:vAnchor="text" w:hAnchor="page" w:x="1762" w:y="21"/>
        <w:widowControl w:val="0"/>
        <w:shd w:val="clear" w:color="auto" w:fill="auto"/>
        <w:tabs>
          <w:tab w:pos="3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исп&lt;</w:t>
        <w:tab/>
        <w:t>"</w:t>
      </w:r>
    </w:p>
    <w:p>
      <w:pPr>
        <w:pStyle w:val="Style4"/>
        <w:keepNext w:val="0"/>
        <w:keepLines w:val="0"/>
        <w:framePr w:w="1454" w:h="293" w:wrap="none" w:vAnchor="text" w:hAnchor="page" w:x="8866" w:y="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Лопатин А. В.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2181860</wp:posOffset>
            </wp:positionH>
            <wp:positionV relativeFrom="paragraph">
              <wp:posOffset>79375</wp:posOffset>
            </wp:positionV>
            <wp:extent cx="3096895" cy="149352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96895" cy="1493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11" w:left="1204" w:right="774" w:bottom="11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3">
    <w:name w:val="Заголовок №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